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C4" w:rsidRPr="009566C4" w:rsidRDefault="009566C4" w:rsidP="009566C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 w:rsidRPr="009566C4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Company Travel Policy Template:</w:t>
      </w:r>
    </w:p>
    <w:p w:rsidR="009566C4" w:rsidRPr="009566C4" w:rsidRDefault="009566C4" w:rsidP="009566C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9566C4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Introduction.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When employees travel for company-related purposes, it is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company name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 xml:space="preserve">] responsibility to </w:t>
      </w:r>
      <w:r w:rsidR="0032685F">
        <w:rPr>
          <w:rFonts w:ascii="Helvetica" w:eastAsia="Times New Roman" w:hAnsi="Helvetica" w:cs="Helvetica"/>
          <w:color w:val="404040"/>
          <w:sz w:val="27"/>
          <w:szCs w:val="27"/>
        </w:rPr>
        <w:t>provide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 xml:space="preserve"> safe and reliable travel arrangements. This company travel policy serves to clarify the conditions and parameters of a company-paid trip.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9566C4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Purpose.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The purpose of this company travel policy is to (a) outline the authorization and reimbursement process for travel arrangements and expenses; (b) to list the company-paid travel expenses; and (c) to establish protocols that oversee the travel arrangement process.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9566C4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Scope.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This company travel policy is applicable to all employees under contract at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company name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], including paid interns, contractors, and seasonal, part-time, and full-time employees.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Company name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sees traveling out of the city, state, and/or country as a fully-paid business trip, as well as one-day trips that are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number of hours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hours away from the office.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9566C4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Authorization &amp; Reimbursements.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All company travel arrangements must be authorized by senior employees at least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number of weeks/months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 xml:space="preserve">] before the expected travel date, depending on the circumstances and the required travel arrangement time period. Employees are not permitted to authorize </w:t>
      </w:r>
      <w:r w:rsidR="0032685F">
        <w:rPr>
          <w:rFonts w:ascii="Helvetica" w:eastAsia="Times New Roman" w:hAnsi="Helvetica" w:cs="Helvetica"/>
          <w:color w:val="404040"/>
          <w:sz w:val="27"/>
          <w:szCs w:val="27"/>
        </w:rPr>
        <w:t>their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 xml:space="preserve"> own travel arrangements.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Employees are expected to submit a Travel Expense Report at least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number of days/weeks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after the first business day back at work. On the Travel Expense Report, employees must include all company-paid expenses and personal expenses. The finance department is responsible for examining the Travel Expense Report and finalizing reimbursement payments.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9566C4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Travel Arrangement.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All travel arrangements must be reserved at least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number of weeks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 xml:space="preserve">] weeks before the travel date. The finance department is responsible for the booking 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and payment of all transportation, accommodation, and travel-related expenses.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9566C4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Travel Expenses.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Company name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employees are entitled to a company-paid travel ticket for any means of transportation the employee(s) require, including a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type of class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return plane, boat, train, and/or coach ticket,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number of meals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meals, and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number of luggage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luggage. While traveling, employees will be able to use a company-paid taxi service from and to the airport, hotel, and business location. If an employee wishes to travel for personal reasons, he/she will be responsible for the travel fare.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9566C4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Accommodation.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Company name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employees are permitted to stay in a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 xml:space="preserve">number of </w:t>
      </w:r>
      <w:proofErr w:type="gramStart"/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stars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][</w:t>
      </w:r>
      <w:proofErr w:type="gramEnd"/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type of accommodation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while traveling for company purposes. The finance manager is responsible for securing the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type of accommodation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room and paying for an employee's stay.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9566C4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Other Expenses.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Company employees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will be reimbursed for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number of meals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lunch(s) and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number of meals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dinner(s) for a maximum of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$/meal amount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per meal. If an employee is hosting a client of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company name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], the entire meal will be reimbursed. In addition, if an employee requires a meeting, boardroom, or conference room while traveling,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company name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will book the room and make payment.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9566C4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Personal Travel.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Company name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will not be financially responsible for any personal expenses and travel arrangements. If an employee chooses to travel with a partner,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company name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 xml:space="preserve">] is not responsible for </w:t>
      </w:r>
      <w:r w:rsidR="0032685F">
        <w:rPr>
          <w:rFonts w:ascii="Helvetica" w:eastAsia="Times New Roman" w:hAnsi="Helvetica" w:cs="Helvetica"/>
          <w:color w:val="404040"/>
          <w:sz w:val="27"/>
          <w:szCs w:val="27"/>
        </w:rPr>
        <w:t>his/her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 xml:space="preserve"> partner's accommodation, leisure, and/or travel expenses. An employee is required to submit this information on the Travel Expense Report and produce pay slips for </w:t>
      </w:r>
      <w:r w:rsidR="0032685F">
        <w:rPr>
          <w:rFonts w:ascii="Helvetica" w:eastAsia="Times New Roman" w:hAnsi="Helvetica" w:cs="Helvetica"/>
          <w:color w:val="404040"/>
          <w:sz w:val="27"/>
          <w:szCs w:val="27"/>
        </w:rPr>
        <w:t>his/her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 xml:space="preserve"> expenses only.</w:t>
      </w:r>
    </w:p>
    <w:p w:rsidR="009566C4" w:rsidRPr="009566C4" w:rsidRDefault="009566C4" w:rsidP="009566C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9566C4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International Travel.</w:t>
      </w:r>
    </w:p>
    <w:p w:rsidR="009566C4" w:rsidRPr="009566C4" w:rsidRDefault="009566C4" w:rsidP="009566C4">
      <w:p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If employees are required to travel out of the country for business,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company name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 xml:space="preserve">] is financially responsible for all travel arrangements, including 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 xml:space="preserve">accommodation, transportation, visas, </w:t>
      </w:r>
      <w:r w:rsidR="0032685F">
        <w:rPr>
          <w:rFonts w:ascii="Helvetica" w:eastAsia="Times New Roman" w:hAnsi="Helvetica" w:cs="Helvetica"/>
          <w:color w:val="404040"/>
          <w:sz w:val="27"/>
          <w:szCs w:val="27"/>
        </w:rPr>
        <w:t xml:space="preserve">travel insurance, </w:t>
      </w:r>
      <w:bookmarkStart w:id="0" w:name="_GoBack"/>
      <w:bookmarkEnd w:id="0"/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and medical expenses. Internation</w:t>
      </w:r>
      <w:r>
        <w:rPr>
          <w:rFonts w:ascii="Helvetica" w:eastAsia="Times New Roman" w:hAnsi="Helvetica" w:cs="Helvetica"/>
          <w:color w:val="404040"/>
          <w:sz w:val="27"/>
          <w:szCs w:val="27"/>
        </w:rPr>
        <w:t>al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 xml:space="preserve"> trips should be authorized at least [</w:t>
      </w:r>
      <w:r w:rsidRPr="009566C4">
        <w:rPr>
          <w:rFonts w:ascii="Helvetica" w:eastAsia="Times New Roman" w:hAnsi="Helvetica" w:cs="Helvetica"/>
          <w:b/>
          <w:bCs/>
          <w:color w:val="404040"/>
          <w:sz w:val="27"/>
          <w:szCs w:val="27"/>
        </w:rPr>
        <w:t>number of months</w:t>
      </w:r>
      <w:r w:rsidRPr="009566C4">
        <w:rPr>
          <w:rFonts w:ascii="Helvetica" w:eastAsia="Times New Roman" w:hAnsi="Helvetica" w:cs="Helvetica"/>
          <w:color w:val="404040"/>
          <w:sz w:val="27"/>
          <w:szCs w:val="27"/>
        </w:rPr>
        <w:t>] months before the expected travel date. The finance department is required to submit a Travel Expense Report before and after the trip. Both reports must be signed off by at least two senior officials before and after the trip.</w:t>
      </w:r>
    </w:p>
    <w:p w:rsidR="00722E7D" w:rsidRDefault="00722E7D"/>
    <w:sectPr w:rsidR="00722E7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B5" w:rsidRDefault="00F45FB5" w:rsidP="009566C4">
      <w:pPr>
        <w:spacing w:after="0" w:line="240" w:lineRule="auto"/>
      </w:pPr>
      <w:r>
        <w:separator/>
      </w:r>
    </w:p>
  </w:endnote>
  <w:endnote w:type="continuationSeparator" w:id="0">
    <w:p w:rsidR="00F45FB5" w:rsidRDefault="00F45FB5" w:rsidP="0095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C4" w:rsidRDefault="009566C4">
    <w:pPr>
      <w:pStyle w:val="Footer"/>
    </w:pPr>
    <w:r>
      <w:t xml:space="preserve">This </w:t>
    </w:r>
    <w:hyperlink r:id="rId1" w:history="1">
      <w:r w:rsidRPr="009566C4">
        <w:rPr>
          <w:rStyle w:val="Hyperlink"/>
        </w:rPr>
        <w:t>company travel policy</w:t>
      </w:r>
    </w:hyperlink>
    <w:r>
      <w:t xml:space="preserve"> template was created by </w:t>
    </w:r>
    <w:hyperlink r:id="rId2" w:history="1">
      <w:proofErr w:type="spellStart"/>
      <w:r w:rsidRPr="009566C4">
        <w:rPr>
          <w:rStyle w:val="Hyperlink"/>
        </w:rPr>
        <w:t>Betterteam</w:t>
      </w:r>
      <w:proofErr w:type="spellEnd"/>
    </w:hyperlink>
    <w:r>
      <w:t xml:space="preserve">.  </w:t>
    </w:r>
    <w:r>
      <w:rPr>
        <w:noProof/>
      </w:rPr>
      <w:drawing>
        <wp:inline distT="0" distB="0" distL="0" distR="0">
          <wp:extent cx="1382233" cy="2667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003" cy="26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66C4" w:rsidRDefault="0095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B5" w:rsidRDefault="00F45FB5" w:rsidP="009566C4">
      <w:pPr>
        <w:spacing w:after="0" w:line="240" w:lineRule="auto"/>
      </w:pPr>
      <w:r>
        <w:separator/>
      </w:r>
    </w:p>
  </w:footnote>
  <w:footnote w:type="continuationSeparator" w:id="0">
    <w:p w:rsidR="00F45FB5" w:rsidRDefault="00F45FB5" w:rsidP="00956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C4"/>
    <w:rsid w:val="0032685F"/>
    <w:rsid w:val="00722E7D"/>
    <w:rsid w:val="00811E48"/>
    <w:rsid w:val="009566C4"/>
    <w:rsid w:val="00F4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1C590"/>
  <w15:chartTrackingRefBased/>
  <w15:docId w15:val="{B9B0CEB2-F1E6-44B3-A5C9-F5FB5210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6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566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6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66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6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66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C4"/>
  </w:style>
  <w:style w:type="paragraph" w:styleId="Footer">
    <w:name w:val="footer"/>
    <w:basedOn w:val="Normal"/>
    <w:link w:val="FooterChar"/>
    <w:uiPriority w:val="99"/>
    <w:unhideWhenUsed/>
    <w:rsid w:val="0095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C4"/>
  </w:style>
  <w:style w:type="character" w:styleId="Hyperlink">
    <w:name w:val="Hyperlink"/>
    <w:basedOn w:val="DefaultParagraphFont"/>
    <w:uiPriority w:val="99"/>
    <w:unhideWhenUsed/>
    <w:rsid w:val="00956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company-travel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2</cp:revision>
  <dcterms:created xsi:type="dcterms:W3CDTF">2020-06-23T14:31:00Z</dcterms:created>
  <dcterms:modified xsi:type="dcterms:W3CDTF">2020-06-24T10:28:00Z</dcterms:modified>
</cp:coreProperties>
</file>