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586" w14:textId="1C26F506" w:rsidR="00FB2B2C" w:rsidRPr="00FB2B2C" w:rsidRDefault="00FB2B2C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Introduzione</w:t>
      </w: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>:</w:t>
      </w:r>
    </w:p>
    <w:p w14:paraId="12CAD67C" w14:textId="13082340" w:rsidR="00FB2B2C" w:rsidRPr="00FB2B2C" w:rsidRDefault="00FB2B2C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La policy sul codice di abbigliamento di </w:t>
      </w: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[nome azienda]</w:t>
      </w: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 è stata pensata per aiutare tutti i membri dell’azienda ad avere un aspetto professionale di fronte a colleghi e clienti. Il nostro aspetto si riflette su noi stessi e sull’azienda. L’obiettivo è quello di assicurarci che il nostro aspetto non offenda colleghi e clienti. </w:t>
      </w:r>
    </w:p>
    <w:p w14:paraId="44CD1B98" w14:textId="1B8D33C7" w:rsidR="00FB2B2C" w:rsidRPr="00FB2B2C" w:rsidRDefault="00FB2B2C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A chi si applica questa policy?</w:t>
      </w:r>
    </w:p>
    <w:p w14:paraId="57E580DC" w14:textId="0A4ED46F" w:rsidR="00FB2B2C" w:rsidRPr="00FB2B2C" w:rsidRDefault="00FB2B2C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La policy sul codice di abbigliamento di </w:t>
      </w: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[nome azienda]</w:t>
      </w:r>
      <w:r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 </w:t>
      </w: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si applica a </w:t>
      </w: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[posizion</w:t>
      </w:r>
      <w:r w:rsidR="003171B0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 xml:space="preserve">i </w:t>
      </w: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cui la policy si ap</w:t>
      </w:r>
      <w:r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p</w:t>
      </w: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lica]</w:t>
      </w: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. </w:t>
      </w:r>
    </w:p>
    <w:p w14:paraId="3EF8C44D" w14:textId="680D800B" w:rsidR="00FB2B2C" w:rsidRPr="00FB2B2C" w:rsidRDefault="00FB2B2C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Policy sul codice di abbigliamento di [nome azienda]:</w:t>
      </w:r>
    </w:p>
    <w:p w14:paraId="688F82AE" w14:textId="719A7499" w:rsidR="00FB2B2C" w:rsidRPr="00FB2B2C" w:rsidRDefault="00FB2B2C" w:rsidP="00FB2B2C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I dipendenti sono tenuti a indossare un abbigliamento </w:t>
      </w: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[casual, business casual, smart casual</w:t>
      </w:r>
      <w:r w:rsidR="003171B0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 xml:space="preserve"> </w:t>
      </w: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 xml:space="preserve">e business], </w:t>
      </w: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a meno che le attività di una determinata giornata non richiedano altro. </w:t>
      </w:r>
    </w:p>
    <w:p w14:paraId="64953CB4" w14:textId="5250ED16" w:rsidR="00FB2B2C" w:rsidRPr="00FB2B2C" w:rsidRDefault="00FB2B2C" w:rsidP="00FB2B2C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I dipendenti devono sempre avere un aspetto curato e professionale. Tutti sono tenuti a indossare abiti puliti, curati, senza buchi, strappi o altri segni di usura. </w:t>
      </w:r>
    </w:p>
    <w:p w14:paraId="4C46AA05" w14:textId="0D385325" w:rsidR="00FB2B2C" w:rsidRPr="00FB2B2C" w:rsidRDefault="00FB2B2C" w:rsidP="00FB2B2C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Abiti con design o stampe offensive o inappropriate sono proibiti. </w:t>
      </w:r>
    </w:p>
    <w:p w14:paraId="4DF5597B" w14:textId="00D4C0BE" w:rsidR="00FB2B2C" w:rsidRPr="00FB2B2C" w:rsidRDefault="00FB2B2C" w:rsidP="00FB2B2C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Il vestiario deve essere decoroso. </w:t>
      </w:r>
    </w:p>
    <w:p w14:paraId="5C828CF3" w14:textId="6957210D" w:rsidR="00FB2B2C" w:rsidRPr="00FB2B2C" w:rsidRDefault="00FB2B2C" w:rsidP="00FB2B2C">
      <w:pPr>
        <w:pStyle w:val="Paragrafoelenco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Sono esclusi dalla presente policy tipologie di abbigliamento determinate da culti religiosi o etnie. </w:t>
      </w:r>
    </w:p>
    <w:p w14:paraId="464C5527" w14:textId="4CBA282E" w:rsidR="00FB2B2C" w:rsidRPr="00FB2B2C" w:rsidRDefault="00FB2B2C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b/>
          <w:bCs/>
          <w:color w:val="333333"/>
          <w:sz w:val="24"/>
          <w:szCs w:val="24"/>
          <w:lang w:val="it-IT"/>
        </w:rPr>
        <w:t>Violazioni del codice di abbigliamento:</w:t>
      </w:r>
    </w:p>
    <w:p w14:paraId="302FB72D" w14:textId="2F1CFB9E" w:rsidR="00FB2B2C" w:rsidRPr="00FB2B2C" w:rsidRDefault="003171B0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3171B0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È necessario informare chiunque stia violando il codice di abbigliamento. I soggetti interessati sono tenuti </w:t>
      </w:r>
      <w:r w:rsidR="00FB2B2C"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>a porre immediatamente rimedio alla violazione: ciò può comportare la possibilità di dover</w:t>
      </w:r>
      <w:r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si </w:t>
      </w:r>
      <w:r w:rsidR="00FB2B2C"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>allontanar</w:t>
      </w:r>
      <w:r>
        <w:rPr>
          <w:rFonts w:ascii="Lato" w:eastAsia="Lato" w:hAnsi="Lato" w:cs="Lato"/>
          <w:color w:val="333333"/>
          <w:sz w:val="24"/>
          <w:szCs w:val="24"/>
          <w:lang w:val="it-IT"/>
        </w:rPr>
        <w:t>e</w:t>
      </w:r>
      <w:r w:rsidR="00FB2B2C"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 xml:space="preserve"> dal posto di lavoro per cambiare abiti. </w:t>
      </w:r>
    </w:p>
    <w:p w14:paraId="2C958A50" w14:textId="3192F36B" w:rsidR="004A6A20" w:rsidRPr="00FB2B2C" w:rsidRDefault="00FB2B2C" w:rsidP="00FB2B2C">
      <w:pPr>
        <w:shd w:val="clear" w:color="auto" w:fill="FFFFFF"/>
        <w:spacing w:before="240" w:after="240" w:line="240" w:lineRule="auto"/>
        <w:rPr>
          <w:rFonts w:ascii="Lato" w:eastAsia="Lato" w:hAnsi="Lato" w:cs="Lato"/>
          <w:color w:val="333333"/>
          <w:sz w:val="24"/>
          <w:szCs w:val="24"/>
          <w:lang w:val="it-IT"/>
        </w:rPr>
      </w:pPr>
      <w:r w:rsidRPr="00FB2B2C">
        <w:rPr>
          <w:rFonts w:ascii="Lato" w:eastAsia="Lato" w:hAnsi="Lato" w:cs="Lato"/>
          <w:color w:val="333333"/>
          <w:sz w:val="24"/>
          <w:szCs w:val="24"/>
          <w:lang w:val="it-IT"/>
        </w:rPr>
        <w:t>Violazioni ripetute o violazioni che hanno ripercussioni gravi possono comportare provvedimenti disciplinari, inclusa la risoluzione del contratto.</w:t>
      </w:r>
    </w:p>
    <w:p w14:paraId="2E8773C5" w14:textId="77777777" w:rsidR="004A6A20" w:rsidRPr="00FB2B2C" w:rsidRDefault="004A6A20">
      <w:pPr>
        <w:spacing w:line="240" w:lineRule="auto"/>
        <w:rPr>
          <w:rFonts w:ascii="Lato" w:eastAsia="Lato" w:hAnsi="Lato" w:cs="Lato"/>
          <w:sz w:val="24"/>
          <w:szCs w:val="24"/>
          <w:lang w:val="it-IT"/>
        </w:rPr>
      </w:pPr>
    </w:p>
    <w:sectPr w:rsidR="004A6A20" w:rsidRPr="00FB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9EA7" w14:textId="77777777" w:rsidR="00DF3FAE" w:rsidRDefault="00DF3FAE">
      <w:pPr>
        <w:spacing w:line="240" w:lineRule="auto"/>
      </w:pPr>
      <w:r>
        <w:separator/>
      </w:r>
    </w:p>
  </w:endnote>
  <w:endnote w:type="continuationSeparator" w:id="0">
    <w:p w14:paraId="51BF29D4" w14:textId="77777777" w:rsidR="00DF3FAE" w:rsidRDefault="00DF3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0D30" w14:textId="77777777" w:rsidR="00AD0149" w:rsidRDefault="00AD01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1F7E" w14:textId="13D1E4B9" w:rsidR="004A6A20" w:rsidRPr="00FB2B2C" w:rsidRDefault="00FB2B2C">
    <w:pPr>
      <w:rPr>
        <w:rFonts w:ascii="Lato" w:eastAsia="Lato" w:hAnsi="Lato" w:cs="Lato"/>
        <w:sz w:val="20"/>
        <w:szCs w:val="20"/>
        <w:lang w:val="it-IT"/>
      </w:rPr>
    </w:pPr>
    <w:r w:rsidRPr="00FB2B2C">
      <w:rPr>
        <w:rFonts w:ascii="Lato" w:hAnsi="Lato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05449374" wp14:editId="03C9FFBD">
          <wp:simplePos x="0" y="0"/>
          <wp:positionH relativeFrom="column">
            <wp:posOffset>4572000</wp:posOffset>
          </wp:positionH>
          <wp:positionV relativeFrom="paragraph">
            <wp:posOffset>-42097</wp:posOffset>
          </wp:positionV>
          <wp:extent cx="1229193" cy="231775"/>
          <wp:effectExtent l="0" t="0" r="317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04" cy="232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B2C">
      <w:rPr>
        <w:rFonts w:ascii="Lato" w:eastAsia="Lato" w:hAnsi="Lato" w:cs="Lato"/>
        <w:sz w:val="20"/>
        <w:szCs w:val="20"/>
        <w:lang w:val="it-IT"/>
      </w:rPr>
      <w:t xml:space="preserve">Questo modello di </w:t>
    </w:r>
    <w:hyperlink r:id="rId2">
      <w:r w:rsidRPr="00FB2B2C">
        <w:rPr>
          <w:rFonts w:ascii="Lato" w:eastAsia="Lato" w:hAnsi="Lato" w:cs="Lato"/>
          <w:color w:val="1155CC"/>
          <w:sz w:val="20"/>
          <w:szCs w:val="20"/>
          <w:u w:val="single"/>
          <w:lang w:val="it-IT"/>
        </w:rPr>
        <w:t>policy sul codice di abbigliamento</w:t>
      </w:r>
    </w:hyperlink>
    <w:r w:rsidRPr="00FB2B2C">
      <w:rPr>
        <w:rFonts w:ascii="Lato" w:eastAsia="Lato" w:hAnsi="Lato" w:cs="Lato"/>
        <w:sz w:val="20"/>
        <w:szCs w:val="20"/>
        <w:lang w:val="it-IT"/>
      </w:rPr>
      <w:t xml:space="preserve"> è stato creato da </w:t>
    </w:r>
    <w:hyperlink r:id="rId3">
      <w:proofErr w:type="spellStart"/>
      <w:r w:rsidRPr="00FB2B2C">
        <w:rPr>
          <w:rFonts w:ascii="Lato" w:eastAsia="Lato" w:hAnsi="Lato" w:cs="Lato"/>
          <w:color w:val="1155CC"/>
          <w:sz w:val="20"/>
          <w:szCs w:val="20"/>
          <w:u w:val="single"/>
          <w:lang w:val="it-IT"/>
        </w:rPr>
        <w:t>Bettert</w:t>
      </w:r>
      <w:r w:rsidR="0097757D" w:rsidRPr="00FB2B2C">
        <w:rPr>
          <w:rFonts w:ascii="Lato" w:eastAsia="Lato" w:hAnsi="Lato" w:cs="Lato"/>
          <w:color w:val="1155CC"/>
          <w:sz w:val="20"/>
          <w:szCs w:val="20"/>
          <w:u w:val="single"/>
          <w:lang w:val="it-IT"/>
        </w:rPr>
        <w:t>e</w:t>
      </w:r>
      <w:r w:rsidRPr="00FB2B2C">
        <w:rPr>
          <w:rFonts w:ascii="Lato" w:eastAsia="Lato" w:hAnsi="Lato" w:cs="Lato"/>
          <w:color w:val="1155CC"/>
          <w:sz w:val="20"/>
          <w:szCs w:val="20"/>
          <w:u w:val="single"/>
          <w:lang w:val="it-IT"/>
        </w:rPr>
        <w:t>am</w:t>
      </w:r>
      <w:proofErr w:type="spellEnd"/>
    </w:hyperlink>
    <w:r w:rsidRPr="00FB2B2C">
      <w:rPr>
        <w:rFonts w:ascii="Lato" w:eastAsia="Lato" w:hAnsi="Lato" w:cs="Lato"/>
        <w:sz w:val="20"/>
        <w:szCs w:val="20"/>
        <w:lang w:val="it-IT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CC49" w14:textId="77777777" w:rsidR="00AD0149" w:rsidRDefault="00AD0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0F79" w14:textId="77777777" w:rsidR="00DF3FAE" w:rsidRDefault="00DF3FAE">
      <w:pPr>
        <w:spacing w:line="240" w:lineRule="auto"/>
      </w:pPr>
      <w:r>
        <w:separator/>
      </w:r>
    </w:p>
  </w:footnote>
  <w:footnote w:type="continuationSeparator" w:id="0">
    <w:p w14:paraId="56D8729C" w14:textId="77777777" w:rsidR="00DF3FAE" w:rsidRDefault="00DF3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DA40" w14:textId="77777777" w:rsidR="00AD0149" w:rsidRDefault="00AD01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AA2E" w14:textId="0C11B355" w:rsidR="0097757D" w:rsidRPr="005464CA" w:rsidRDefault="00FB2B2C" w:rsidP="00FB2B2C">
    <w:pPr>
      <w:pStyle w:val="Intestazione"/>
      <w:jc w:val="center"/>
      <w:rPr>
        <w:rFonts w:ascii="Lato" w:hAnsi="Lato"/>
        <w:b/>
        <w:bCs/>
        <w:color w:val="808080" w:themeColor="background1" w:themeShade="80"/>
        <w:sz w:val="28"/>
        <w:szCs w:val="28"/>
        <w:lang w:val="it-IT"/>
      </w:rPr>
    </w:pPr>
    <w:r w:rsidRPr="005464CA">
      <w:rPr>
        <w:rFonts w:ascii="Lato" w:hAnsi="Lato"/>
        <w:b/>
        <w:bCs/>
        <w:color w:val="808080" w:themeColor="background1" w:themeShade="80"/>
        <w:sz w:val="28"/>
        <w:szCs w:val="28"/>
        <w:lang w:val="it-IT"/>
      </w:rPr>
      <w:t>Modello di policy sul codice di abbigliamento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E8BE" w14:textId="77777777" w:rsidR="00AD0149" w:rsidRDefault="00AD01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1B5"/>
    <w:multiLevelType w:val="hybridMultilevel"/>
    <w:tmpl w:val="318C2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6E84"/>
    <w:multiLevelType w:val="hybridMultilevel"/>
    <w:tmpl w:val="86B2CB90"/>
    <w:lvl w:ilvl="0" w:tplc="E862B774">
      <w:numFmt w:val="bullet"/>
      <w:lvlText w:val="-"/>
      <w:lvlJc w:val="left"/>
      <w:pPr>
        <w:ind w:left="720" w:hanging="360"/>
      </w:pPr>
      <w:rPr>
        <w:rFonts w:ascii="Lato" w:eastAsia="Lato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2B2C"/>
    <w:multiLevelType w:val="multilevel"/>
    <w:tmpl w:val="00A88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8047889">
    <w:abstractNumId w:val="2"/>
  </w:num>
  <w:num w:numId="2" w16cid:durableId="1822772072">
    <w:abstractNumId w:val="0"/>
  </w:num>
  <w:num w:numId="3" w16cid:durableId="34891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20"/>
    <w:rsid w:val="003171B0"/>
    <w:rsid w:val="00340A74"/>
    <w:rsid w:val="004064E6"/>
    <w:rsid w:val="004A6A20"/>
    <w:rsid w:val="005464CA"/>
    <w:rsid w:val="005B2F56"/>
    <w:rsid w:val="006951F8"/>
    <w:rsid w:val="0097757D"/>
    <w:rsid w:val="00AC11D8"/>
    <w:rsid w:val="00AD0149"/>
    <w:rsid w:val="00C8644D"/>
    <w:rsid w:val="00DF3FAE"/>
    <w:rsid w:val="00FB2B2C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635E"/>
  <w15:docId w15:val="{C4603F47-CA56-4B33-A741-8E46E43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7757D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57D"/>
  </w:style>
  <w:style w:type="paragraph" w:styleId="Pidipagina">
    <w:name w:val="footer"/>
    <w:basedOn w:val="Normale"/>
    <w:link w:val="PidipaginaCarattere"/>
    <w:uiPriority w:val="99"/>
    <w:unhideWhenUsed/>
    <w:rsid w:val="0097757D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57D"/>
  </w:style>
  <w:style w:type="paragraph" w:styleId="Paragrafoelenco">
    <w:name w:val="List Paragraph"/>
    <w:basedOn w:val="Normale"/>
    <w:uiPriority w:val="34"/>
    <w:qFormat/>
    <w:rsid w:val="00FB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it" TargetMode="External"/><Relationship Id="rId2" Type="http://schemas.openxmlformats.org/officeDocument/2006/relationships/hyperlink" Target="https://www.betterteam.com/it/policy-sul-codice-di-abbigliament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Michela Cambria</cp:lastModifiedBy>
  <cp:revision>9</cp:revision>
  <dcterms:created xsi:type="dcterms:W3CDTF">2023-05-02T08:40:00Z</dcterms:created>
  <dcterms:modified xsi:type="dcterms:W3CDTF">2024-02-16T09:53:00Z</dcterms:modified>
</cp:coreProperties>
</file>