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44"/>
          <w:szCs w:val="44"/>
        </w:rPr>
      </w:pPr>
      <w:r w:rsidDel="00000000" w:rsidR="00000000" w:rsidRPr="00000000">
        <w:rPr>
          <w:rFonts w:ascii="Lato" w:cs="Lato" w:eastAsia="Lato" w:hAnsi="Lato"/>
          <w:b w:val="1"/>
          <w:sz w:val="44"/>
          <w:szCs w:val="44"/>
          <w:rtl w:val="0"/>
        </w:rPr>
        <w:t xml:space="preserve">Employee Referral Form Template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Referral Guidelines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To refer a candidate, complete and submit this form accompanied by a copy of the candidate’s resume to the human resources department.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Only external candidates and candidates who have not applied for a position at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[Company]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within the last 12 months can be referred.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Referrals can only be made for job openings that have been posted.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The referral bonus is only awarded after the candidate has been employed at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[Company]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and completed their probation period.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If more than one employee refers the same candidate, only the first referral is eligible for the referral bonus.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Directors, human resources employees, and employees involved in the hiring process are not eligible for the referral bonus.</w:t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sz w:val="24"/>
          <w:szCs w:val="24"/>
        </w:rPr>
        <w:sectPr>
          <w:foot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Employee Name: </w:t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Department:</w:t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Referral Information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Candidate Name: </w:t>
      </w:r>
    </w:p>
    <w:p w:rsidR="00000000" w:rsidDel="00000000" w:rsidP="00000000" w:rsidRDefault="00000000" w:rsidRPr="00000000" w14:paraId="0000001A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Email address:</w:t>
      </w:r>
    </w:p>
    <w:p w:rsidR="00000000" w:rsidDel="00000000" w:rsidP="00000000" w:rsidRDefault="00000000" w:rsidRPr="00000000" w14:paraId="0000001B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Position referred for: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Phone number:</w:t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Job reference code:</w:t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For Human Resources Use Only</w:t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Date received:</w:t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Hire date:</w:t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Bonus awarded: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Lato" w:cs="Lato" w:eastAsia="Lato" w:hAnsi="Lato"/>
        <w:sz w:val="24"/>
        <w:szCs w:val="24"/>
      </w:rPr>
    </w:pPr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This </w:t>
    </w:r>
    <w:hyperlink r:id="rId1">
      <w:r w:rsidDel="00000000" w:rsidR="00000000" w:rsidRPr="00000000">
        <w:rPr>
          <w:rFonts w:ascii="Lato" w:cs="Lato" w:eastAsia="Lato" w:hAnsi="Lato"/>
          <w:color w:val="1155cc"/>
          <w:sz w:val="24"/>
          <w:szCs w:val="24"/>
          <w:u w:val="single"/>
          <w:rtl w:val="0"/>
        </w:rPr>
        <w:t xml:space="preserve">employee referral</w:t>
      </w:r>
    </w:hyperlink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 form template was created by </w:t>
    </w:r>
    <w:hyperlink r:id="rId2">
      <w:r w:rsidDel="00000000" w:rsidR="00000000" w:rsidRPr="00000000">
        <w:rPr>
          <w:rFonts w:ascii="Lato" w:cs="Lato" w:eastAsia="Lato" w:hAnsi="Lato"/>
          <w:color w:val="1155cc"/>
          <w:sz w:val="24"/>
          <w:szCs w:val="24"/>
          <w:u w:val="single"/>
          <w:rtl w:val="0"/>
        </w:rPr>
        <w:t xml:space="preserve">Betterteam</w:t>
      </w:r>
    </w:hyperlink>
    <w:r w:rsidDel="00000000" w:rsidR="00000000" w:rsidRPr="00000000">
      <w:rPr>
        <w:rFonts w:ascii="Lato" w:cs="Lato" w:eastAsia="Lato" w:hAnsi="Lato"/>
        <w:sz w:val="24"/>
        <w:szCs w:val="24"/>
        <w:rtl w:val="0"/>
      </w:rPr>
      <w:t xml:space="preserve">.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4381500</wp:posOffset>
          </wp:positionH>
          <wp:positionV relativeFrom="paragraph">
            <wp:posOffset>-85724</wp:posOffset>
          </wp:positionV>
          <wp:extent cx="2152193" cy="4206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193" cy="4206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employee-referral-program" TargetMode="External"/><Relationship Id="rId2" Type="http://schemas.openxmlformats.org/officeDocument/2006/relationships/hyperlink" Target="https://www.betterteam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