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5E" w:rsidRPr="004F3A5E" w:rsidRDefault="004F3A5E" w:rsidP="004F3A5E">
      <w:pPr>
        <w:spacing w:before="100" w:beforeAutospacing="1" w:after="100" w:afterAutospacing="1" w:line="240" w:lineRule="auto"/>
        <w:outlineLvl w:val="1"/>
        <w:rPr>
          <w:rFonts w:ascii="Helvetica" w:eastAsia="Times New Roman" w:hAnsi="Helvetica" w:cs="Helvetica"/>
          <w:b/>
          <w:bCs/>
          <w:color w:val="3D434B"/>
          <w:sz w:val="36"/>
          <w:szCs w:val="36"/>
        </w:rPr>
      </w:pPr>
      <w:r w:rsidRPr="004F3A5E">
        <w:rPr>
          <w:rFonts w:ascii="Helvetica" w:eastAsia="Times New Roman" w:hAnsi="Helvetica" w:cs="Helvetica"/>
          <w:b/>
          <w:bCs/>
          <w:color w:val="3D434B"/>
          <w:sz w:val="36"/>
          <w:szCs w:val="36"/>
        </w:rPr>
        <w:t>Grievance Procedure Policy Template:</w:t>
      </w:r>
    </w:p>
    <w:p w:rsidR="004F3A5E" w:rsidRPr="004F3A5E" w:rsidRDefault="004F3A5E" w:rsidP="004F3A5E">
      <w:pPr>
        <w:spacing w:before="100" w:beforeAutospacing="1" w:after="100" w:afterAutospacing="1" w:line="240" w:lineRule="auto"/>
        <w:outlineLvl w:val="2"/>
        <w:rPr>
          <w:rFonts w:ascii="Helvetica" w:eastAsia="Times New Roman" w:hAnsi="Helvetica" w:cs="Helvetica"/>
          <w:b/>
          <w:bCs/>
          <w:color w:val="3D434B"/>
          <w:sz w:val="27"/>
          <w:szCs w:val="27"/>
        </w:rPr>
      </w:pPr>
      <w:r w:rsidRPr="004F3A5E">
        <w:rPr>
          <w:rFonts w:ascii="Helvetica" w:eastAsia="Times New Roman" w:hAnsi="Helvetica" w:cs="Helvetica"/>
          <w:b/>
          <w:bCs/>
          <w:color w:val="3D434B"/>
          <w:sz w:val="27"/>
          <w:szCs w:val="27"/>
        </w:rPr>
        <w:t>Introduction.</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is aware that there may be times when employees need to file an official complaint about unjust treatment, harassment, and</w:t>
      </w:r>
      <w:r w:rsidR="00D74A50">
        <w:rPr>
          <w:rFonts w:ascii="Helvetica" w:eastAsia="Times New Roman" w:hAnsi="Helvetica" w:cs="Helvetica"/>
          <w:color w:val="404040"/>
          <w:sz w:val="27"/>
          <w:szCs w:val="27"/>
        </w:rPr>
        <w:t>/or</w:t>
      </w:r>
      <w:r w:rsidRPr="004F3A5E">
        <w:rPr>
          <w:rFonts w:ascii="Helvetica" w:eastAsia="Times New Roman" w:hAnsi="Helvetica" w:cs="Helvetica"/>
          <w:color w:val="404040"/>
          <w:sz w:val="27"/>
          <w:szCs w:val="27"/>
        </w:rPr>
        <w:t xml:space="preserve"> health and safety concerns in the workplace. This grievance procedure policy was created to clearly outline the process for these instances to ensure all our employees </w:t>
      </w:r>
      <w:r w:rsidR="00D74A50">
        <w:rPr>
          <w:rFonts w:ascii="Helvetica" w:eastAsia="Times New Roman" w:hAnsi="Helvetica" w:cs="Helvetica"/>
          <w:color w:val="404040"/>
          <w:sz w:val="27"/>
          <w:szCs w:val="27"/>
        </w:rPr>
        <w:t xml:space="preserve">are heard and treated </w:t>
      </w:r>
      <w:r w:rsidRPr="004F3A5E">
        <w:rPr>
          <w:rFonts w:ascii="Helvetica" w:eastAsia="Times New Roman" w:hAnsi="Helvetica" w:cs="Helvetica"/>
          <w:color w:val="404040"/>
          <w:sz w:val="27"/>
          <w:szCs w:val="27"/>
        </w:rPr>
        <w:t>equally.</w:t>
      </w:r>
    </w:p>
    <w:p w:rsidR="004F3A5E" w:rsidRPr="004F3A5E" w:rsidRDefault="004F3A5E" w:rsidP="004F3A5E">
      <w:pPr>
        <w:spacing w:before="100" w:beforeAutospacing="1" w:after="100" w:afterAutospacing="1" w:line="240" w:lineRule="auto"/>
        <w:outlineLvl w:val="2"/>
        <w:rPr>
          <w:rFonts w:ascii="Helvetica" w:eastAsia="Times New Roman" w:hAnsi="Helvetica" w:cs="Helvetica"/>
          <w:b/>
          <w:bCs/>
          <w:color w:val="3D434B"/>
          <w:sz w:val="27"/>
          <w:szCs w:val="27"/>
        </w:rPr>
      </w:pPr>
      <w:r w:rsidRPr="004F3A5E">
        <w:rPr>
          <w:rFonts w:ascii="Helvetica" w:eastAsia="Times New Roman" w:hAnsi="Helvetica" w:cs="Helvetica"/>
          <w:b/>
          <w:bCs/>
          <w:color w:val="3D434B"/>
          <w:sz w:val="27"/>
          <w:szCs w:val="27"/>
        </w:rPr>
        <w:t>Purpose.</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The propose of this grievance procedure policy is to (a) explain the scope and definition of grievances, (b) outline the process for reporting and closing a grievance, (c) define the company's confidentiality measures, and (d) describe the disciplinary action steps for policy violations.</w:t>
      </w:r>
    </w:p>
    <w:p w:rsidR="004F3A5E" w:rsidRPr="004F3A5E" w:rsidRDefault="004F3A5E" w:rsidP="004F3A5E">
      <w:pPr>
        <w:spacing w:before="100" w:beforeAutospacing="1" w:after="100" w:afterAutospacing="1" w:line="240" w:lineRule="auto"/>
        <w:outlineLvl w:val="2"/>
        <w:rPr>
          <w:rFonts w:ascii="Helvetica" w:eastAsia="Times New Roman" w:hAnsi="Helvetica" w:cs="Helvetica"/>
          <w:b/>
          <w:bCs/>
          <w:color w:val="3D434B"/>
          <w:sz w:val="27"/>
          <w:szCs w:val="27"/>
        </w:rPr>
      </w:pPr>
      <w:r w:rsidRPr="004F3A5E">
        <w:rPr>
          <w:rFonts w:ascii="Helvetica" w:eastAsia="Times New Roman" w:hAnsi="Helvetica" w:cs="Helvetica"/>
          <w:b/>
          <w:bCs/>
          <w:color w:val="3D434B"/>
          <w:sz w:val="27"/>
          <w:szCs w:val="27"/>
        </w:rPr>
        <w:t>Scope.</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This policy is applicable to all [</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employees, including paid interns, volunteers, and seasonal, part-time, and permanent employees. A grievance can be filed against any [</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employee, including senior management and shareholders. [</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defines a "grievance" as a formal work-related complaint, issue, and/or objection made by an employee.</w:t>
      </w:r>
    </w:p>
    <w:p w:rsidR="004F3A5E" w:rsidRPr="004F3A5E" w:rsidRDefault="004F3A5E" w:rsidP="004F3A5E">
      <w:pPr>
        <w:spacing w:before="100" w:beforeAutospacing="1" w:after="100" w:afterAutospacing="1" w:line="240" w:lineRule="auto"/>
        <w:outlineLvl w:val="2"/>
        <w:rPr>
          <w:rFonts w:ascii="Helvetica" w:eastAsia="Times New Roman" w:hAnsi="Helvetica" w:cs="Helvetica"/>
          <w:b/>
          <w:bCs/>
          <w:color w:val="3D434B"/>
          <w:sz w:val="27"/>
          <w:szCs w:val="27"/>
        </w:rPr>
      </w:pPr>
      <w:r w:rsidRPr="004F3A5E">
        <w:rPr>
          <w:rFonts w:ascii="Helvetica" w:eastAsia="Times New Roman" w:hAnsi="Helvetica" w:cs="Helvetica"/>
          <w:b/>
          <w:bCs/>
          <w:color w:val="3D434B"/>
          <w:sz w:val="27"/>
          <w:szCs w:val="27"/>
        </w:rPr>
        <w:t>Grievance Procedure:</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Before filing an official grievance complaint, [</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asks that all employees review the policy that directly impacts their complaint. For example, if an employee files a sexual harassment complaint, he/she must consult the company's </w:t>
      </w:r>
      <w:r w:rsidRPr="004F3A5E">
        <w:rPr>
          <w:rFonts w:ascii="Helvetica" w:eastAsia="Times New Roman" w:hAnsi="Helvetica" w:cs="Helvetica"/>
          <w:color w:val="0E74DE"/>
          <w:sz w:val="27"/>
          <w:szCs w:val="27"/>
        </w:rPr>
        <w:t>Sexual Harassment Policy</w:t>
      </w:r>
      <w:r w:rsidRPr="004F3A5E">
        <w:rPr>
          <w:rFonts w:ascii="Helvetica" w:eastAsia="Times New Roman" w:hAnsi="Helvetica" w:cs="Helvetica"/>
          <w:color w:val="404040"/>
          <w:sz w:val="27"/>
          <w:szCs w:val="27"/>
        </w:rPr>
        <w:t> and the human resource (HR) department.</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encourages employees to resolve minor disputes with the help of a Liaison Officer, Manager, and a human resource (HR) department representative. If the informal complaint is not </w:t>
      </w:r>
      <w:r w:rsidRPr="004F3A5E">
        <w:rPr>
          <w:rFonts w:ascii="Helvetica" w:eastAsia="Times New Roman" w:hAnsi="Helvetica" w:cs="Helvetica"/>
          <w:i/>
          <w:iCs/>
          <w:color w:val="404040"/>
          <w:sz w:val="27"/>
          <w:szCs w:val="27"/>
        </w:rPr>
        <w:t>fairly and constructively</w:t>
      </w:r>
      <w:r w:rsidRPr="004F3A5E">
        <w:rPr>
          <w:rFonts w:ascii="Helvetica" w:eastAsia="Times New Roman" w:hAnsi="Helvetica" w:cs="Helvetica"/>
          <w:color w:val="404040"/>
          <w:sz w:val="27"/>
          <w:szCs w:val="27"/>
        </w:rPr>
        <w:t> resolved within [</w:t>
      </w:r>
      <w:r w:rsidRPr="004F3A5E">
        <w:rPr>
          <w:rFonts w:ascii="Helvetica" w:eastAsia="Times New Roman" w:hAnsi="Helvetica" w:cs="Helvetica"/>
          <w:b/>
          <w:bCs/>
          <w:color w:val="404040"/>
          <w:sz w:val="27"/>
          <w:szCs w:val="27"/>
        </w:rPr>
        <w:t>number of days</w:t>
      </w:r>
      <w:r w:rsidRPr="004F3A5E">
        <w:rPr>
          <w:rFonts w:ascii="Helvetica" w:eastAsia="Times New Roman" w:hAnsi="Helvetica" w:cs="Helvetica"/>
          <w:color w:val="404040"/>
          <w:sz w:val="27"/>
          <w:szCs w:val="27"/>
        </w:rPr>
        <w:t>], employees may file a formal grievance.</w:t>
      </w:r>
    </w:p>
    <w:p w:rsidR="004F3A5E" w:rsidRDefault="004F3A5E" w:rsidP="004F3A5E">
      <w:pPr>
        <w:spacing w:before="100" w:beforeAutospacing="1" w:after="100" w:afterAutospacing="1" w:line="240" w:lineRule="auto"/>
        <w:rPr>
          <w:rFonts w:ascii="Helvetica" w:eastAsia="Times New Roman" w:hAnsi="Helvetica" w:cs="Helvetica"/>
          <w:b/>
          <w:bCs/>
          <w:color w:val="404040"/>
          <w:sz w:val="27"/>
          <w:szCs w:val="27"/>
        </w:rPr>
      </w:pP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b/>
          <w:bCs/>
          <w:color w:val="404040"/>
          <w:sz w:val="27"/>
          <w:szCs w:val="27"/>
        </w:rPr>
        <w:lastRenderedPageBreak/>
        <w:t>Employees can file grievances when:</w:t>
      </w:r>
    </w:p>
    <w:p w:rsidR="004F3A5E" w:rsidRPr="004F3A5E" w:rsidRDefault="004F3A5E" w:rsidP="004F3A5E">
      <w:pPr>
        <w:numPr>
          <w:ilvl w:val="0"/>
          <w:numId w:val="1"/>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They have been victims of workplace harassment.</w:t>
      </w:r>
    </w:p>
    <w:p w:rsidR="004F3A5E" w:rsidRPr="004F3A5E" w:rsidRDefault="004F3A5E" w:rsidP="004F3A5E">
      <w:pPr>
        <w:numPr>
          <w:ilvl w:val="0"/>
          <w:numId w:val="1"/>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Their health and safety have been compromised.</w:t>
      </w:r>
    </w:p>
    <w:p w:rsidR="004F3A5E" w:rsidRPr="004F3A5E" w:rsidRDefault="004F3A5E" w:rsidP="004F3A5E">
      <w:pPr>
        <w:numPr>
          <w:ilvl w:val="0"/>
          <w:numId w:val="1"/>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They've witnessed poor supervisor and/or management behavior.</w:t>
      </w:r>
    </w:p>
    <w:p w:rsidR="004F3A5E" w:rsidRPr="004F3A5E" w:rsidRDefault="004F3A5E" w:rsidP="004F3A5E">
      <w:pPr>
        <w:numPr>
          <w:ilvl w:val="0"/>
          <w:numId w:val="1"/>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There are unjust changes made to the employment agreement.</w:t>
      </w:r>
    </w:p>
    <w:p w:rsidR="004F3A5E" w:rsidRPr="004F3A5E" w:rsidRDefault="004F3A5E" w:rsidP="004F3A5E">
      <w:pPr>
        <w:numPr>
          <w:ilvl w:val="0"/>
          <w:numId w:val="1"/>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Policy guidelines are violated.</w:t>
      </w:r>
    </w:p>
    <w:p w:rsidR="004F3A5E" w:rsidRPr="004F3A5E" w:rsidRDefault="004F3A5E" w:rsidP="004F3A5E">
      <w:pPr>
        <w:numPr>
          <w:ilvl w:val="0"/>
          <w:numId w:val="1"/>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There is a dispute between coworkers, suppliers, and/or management.</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also recognizes that every case is different and this list is subject to change, depending on the definition filed in the Grievance Complaint Form.</w:t>
      </w:r>
    </w:p>
    <w:p w:rsidR="004F3A5E" w:rsidRPr="004F3A5E" w:rsidRDefault="004F3A5E" w:rsidP="004F3A5E">
      <w:pPr>
        <w:spacing w:before="100" w:beforeAutospacing="1" w:after="100" w:afterAutospacing="1" w:line="240" w:lineRule="auto"/>
        <w:outlineLvl w:val="3"/>
        <w:rPr>
          <w:rFonts w:ascii="Helvetica" w:eastAsia="Times New Roman" w:hAnsi="Helvetica" w:cs="Helvetica"/>
          <w:b/>
          <w:bCs/>
          <w:color w:val="3D434B"/>
          <w:sz w:val="24"/>
          <w:szCs w:val="24"/>
        </w:rPr>
      </w:pPr>
      <w:r w:rsidRPr="004F3A5E">
        <w:rPr>
          <w:rFonts w:ascii="Helvetica" w:eastAsia="Times New Roman" w:hAnsi="Helvetica" w:cs="Helvetica"/>
          <w:b/>
          <w:bCs/>
          <w:color w:val="3D434B"/>
          <w:sz w:val="24"/>
          <w:szCs w:val="24"/>
        </w:rPr>
        <w:t>Filing a Grievance.</w:t>
      </w:r>
    </w:p>
    <w:p w:rsidR="001E101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 xml:space="preserve">When filing a grievance, employees have the option of reporting their complaints using the company's official online portal or contacting their direct supervisor and the HR department. In both cases, employees will be required to complete and file a Grievance Complaint Form. </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bookmarkStart w:id="0" w:name="_GoBack"/>
      <w:bookmarkEnd w:id="0"/>
      <w:r w:rsidRPr="004F3A5E">
        <w:rPr>
          <w:rFonts w:ascii="Helvetica" w:eastAsia="Times New Roman" w:hAnsi="Helvetica" w:cs="Helvetica"/>
          <w:color w:val="404040"/>
          <w:sz w:val="27"/>
          <w:szCs w:val="27"/>
        </w:rPr>
        <w:t>Once the complaint has been submitted to the HR department, employees have the right to attend meetings with a witness or union representative, appeal decisions, and depending on the severity of the complaint, refuse to attend work until the grievance is resolved.</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When a grievance is filed against another employee, the accused also reserves the right to:</w:t>
      </w:r>
    </w:p>
    <w:p w:rsidR="004F3A5E" w:rsidRPr="004F3A5E" w:rsidRDefault="004F3A5E" w:rsidP="004F3A5E">
      <w:pPr>
        <w:numPr>
          <w:ilvl w:val="0"/>
          <w:numId w:val="2"/>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View and request a copy of the official grievance complaint.</w:t>
      </w:r>
    </w:p>
    <w:p w:rsidR="004F3A5E" w:rsidRPr="004F3A5E" w:rsidRDefault="004F3A5E" w:rsidP="004F3A5E">
      <w:pPr>
        <w:numPr>
          <w:ilvl w:val="0"/>
          <w:numId w:val="2"/>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Formally respond to the complaint after consulting his/her union representative and the HR department.</w:t>
      </w:r>
    </w:p>
    <w:p w:rsidR="004F3A5E" w:rsidRPr="004F3A5E" w:rsidRDefault="004F3A5E" w:rsidP="004F3A5E">
      <w:pPr>
        <w:numPr>
          <w:ilvl w:val="0"/>
          <w:numId w:val="2"/>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Attend all formal meetings with a union representative or witness.</w:t>
      </w:r>
    </w:p>
    <w:p w:rsidR="004F3A5E" w:rsidRPr="004F3A5E" w:rsidRDefault="004F3A5E" w:rsidP="004F3A5E">
      <w:pPr>
        <w:numPr>
          <w:ilvl w:val="0"/>
          <w:numId w:val="2"/>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Appeal the final decision.</w:t>
      </w:r>
    </w:p>
    <w:p w:rsidR="004F3A5E" w:rsidRPr="004F3A5E" w:rsidRDefault="004F3A5E" w:rsidP="004F3A5E">
      <w:pPr>
        <w:spacing w:before="100" w:beforeAutospacing="1" w:after="100" w:afterAutospacing="1" w:line="240" w:lineRule="auto"/>
        <w:outlineLvl w:val="3"/>
        <w:rPr>
          <w:rFonts w:ascii="Helvetica" w:eastAsia="Times New Roman" w:hAnsi="Helvetica" w:cs="Helvetica"/>
          <w:b/>
          <w:bCs/>
          <w:color w:val="3D434B"/>
          <w:sz w:val="24"/>
          <w:szCs w:val="24"/>
        </w:rPr>
      </w:pPr>
      <w:r w:rsidRPr="004F3A5E">
        <w:rPr>
          <w:rFonts w:ascii="Helvetica" w:eastAsia="Times New Roman" w:hAnsi="Helvetica" w:cs="Helvetica"/>
          <w:b/>
          <w:bCs/>
          <w:color w:val="3D434B"/>
          <w:sz w:val="24"/>
          <w:szCs w:val="24"/>
        </w:rPr>
        <w:t>Company Responsibilities.</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It is [</w:t>
      </w:r>
      <w:r w:rsidRPr="004F3A5E">
        <w:rPr>
          <w:rFonts w:ascii="Helvetica" w:eastAsia="Times New Roman" w:hAnsi="Helvetica" w:cs="Helvetica"/>
          <w:b/>
          <w:bCs/>
          <w:color w:val="404040"/>
          <w:sz w:val="27"/>
          <w:szCs w:val="27"/>
        </w:rPr>
        <w:t>company name's</w:t>
      </w:r>
      <w:r w:rsidRPr="004F3A5E">
        <w:rPr>
          <w:rFonts w:ascii="Helvetica" w:eastAsia="Times New Roman" w:hAnsi="Helvetica" w:cs="Helvetica"/>
          <w:color w:val="404040"/>
          <w:sz w:val="27"/>
          <w:szCs w:val="27"/>
        </w:rPr>
        <w:t>] responsibility to:</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Accept and thoroughly investigate all Grievance Complaint Forms.</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Ensure that the grievance is resolved within [</w:t>
      </w:r>
      <w:r w:rsidRPr="004F3A5E">
        <w:rPr>
          <w:rFonts w:ascii="Helvetica" w:eastAsia="Times New Roman" w:hAnsi="Helvetica" w:cs="Helvetica"/>
          <w:b/>
          <w:bCs/>
          <w:color w:val="404040"/>
          <w:sz w:val="27"/>
          <w:szCs w:val="27"/>
        </w:rPr>
        <w:t>number of days</w:t>
      </w:r>
      <w:r w:rsidRPr="004F3A5E">
        <w:rPr>
          <w:rFonts w:ascii="Helvetica" w:eastAsia="Times New Roman" w:hAnsi="Helvetica" w:cs="Helvetica"/>
          <w:color w:val="404040"/>
          <w:sz w:val="27"/>
          <w:szCs w:val="27"/>
        </w:rPr>
        <w:t>] days, depending on the severity of each case.</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lastRenderedPageBreak/>
        <w:t>Treat both the complaintive and the accused fairly throughout the grievance process.</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Adhere to the no-retaliation policy when employees file a complaint against management.</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Organize mediation meetings with the appropriate parties.</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Practice a high level of confidentiality throughout the grievance process.</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Accept and investigate all appeals.</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Ensure that the final decision is implemented.</w:t>
      </w:r>
    </w:p>
    <w:p w:rsidR="004F3A5E" w:rsidRPr="004F3A5E" w:rsidRDefault="004F3A5E" w:rsidP="004F3A5E">
      <w:pPr>
        <w:numPr>
          <w:ilvl w:val="0"/>
          <w:numId w:val="3"/>
        </w:num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Maintain accurate and comprehensive records of each grievance.</w:t>
      </w:r>
    </w:p>
    <w:p w:rsidR="004F3A5E" w:rsidRPr="004F3A5E" w:rsidRDefault="004F3A5E" w:rsidP="004F3A5E">
      <w:pPr>
        <w:spacing w:before="100" w:beforeAutospacing="1" w:after="100" w:afterAutospacing="1" w:line="240" w:lineRule="auto"/>
        <w:outlineLvl w:val="2"/>
        <w:rPr>
          <w:rFonts w:ascii="Helvetica" w:eastAsia="Times New Roman" w:hAnsi="Helvetica" w:cs="Helvetica"/>
          <w:b/>
          <w:bCs/>
          <w:color w:val="3D434B"/>
          <w:sz w:val="27"/>
          <w:szCs w:val="27"/>
        </w:rPr>
      </w:pPr>
      <w:r w:rsidRPr="004F3A5E">
        <w:rPr>
          <w:rFonts w:ascii="Helvetica" w:eastAsia="Times New Roman" w:hAnsi="Helvetica" w:cs="Helvetica"/>
          <w:b/>
          <w:bCs/>
          <w:color w:val="3D434B"/>
          <w:sz w:val="27"/>
          <w:szCs w:val="27"/>
        </w:rPr>
        <w:t>Confidentiality.</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employees, including senior management and HR representatives, are required to sign a </w:t>
      </w:r>
      <w:r w:rsidRPr="004F3A5E">
        <w:rPr>
          <w:rFonts w:ascii="Helvetica" w:eastAsia="Times New Roman" w:hAnsi="Helvetica" w:cs="Helvetica"/>
          <w:color w:val="0E74DE"/>
          <w:sz w:val="27"/>
          <w:szCs w:val="27"/>
        </w:rPr>
        <w:t>Confidentiality Agreement</w:t>
      </w:r>
      <w:r w:rsidRPr="004F3A5E">
        <w:rPr>
          <w:rFonts w:ascii="Helvetica" w:eastAsia="Times New Roman" w:hAnsi="Helvetica" w:cs="Helvetica"/>
          <w:color w:val="404040"/>
          <w:sz w:val="27"/>
          <w:szCs w:val="27"/>
        </w:rPr>
        <w:t xml:space="preserve"> that limits them from discussing the grievance before and after it has been resolved. </w:t>
      </w:r>
      <w:r>
        <w:rPr>
          <w:rFonts w:ascii="Helvetica" w:eastAsia="Times New Roman" w:hAnsi="Helvetica" w:cs="Helvetica"/>
          <w:color w:val="404040"/>
          <w:sz w:val="27"/>
          <w:szCs w:val="27"/>
        </w:rPr>
        <w:t>The c</w:t>
      </w:r>
      <w:r w:rsidRPr="004F3A5E">
        <w:rPr>
          <w:rFonts w:ascii="Helvetica" w:eastAsia="Times New Roman" w:hAnsi="Helvetica" w:cs="Helvetica"/>
          <w:color w:val="404040"/>
          <w:sz w:val="27"/>
          <w:szCs w:val="27"/>
        </w:rPr>
        <w:t>omplaintive and those that stand accused of a grievance are prohibited from discussing the matter with any other [</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employee.</w:t>
      </w:r>
    </w:p>
    <w:p w:rsidR="004F3A5E" w:rsidRPr="004F3A5E" w:rsidRDefault="004F3A5E" w:rsidP="004F3A5E">
      <w:pPr>
        <w:spacing w:before="100" w:beforeAutospacing="1" w:after="100" w:afterAutospacing="1" w:line="240" w:lineRule="auto"/>
        <w:outlineLvl w:val="2"/>
        <w:rPr>
          <w:rFonts w:ascii="Helvetica" w:eastAsia="Times New Roman" w:hAnsi="Helvetica" w:cs="Helvetica"/>
          <w:b/>
          <w:bCs/>
          <w:color w:val="3D434B"/>
          <w:sz w:val="27"/>
          <w:szCs w:val="27"/>
        </w:rPr>
      </w:pPr>
      <w:r w:rsidRPr="004F3A5E">
        <w:rPr>
          <w:rFonts w:ascii="Helvetica" w:eastAsia="Times New Roman" w:hAnsi="Helvetica" w:cs="Helvetica"/>
          <w:b/>
          <w:bCs/>
          <w:color w:val="3D434B"/>
          <w:sz w:val="27"/>
          <w:szCs w:val="27"/>
        </w:rPr>
        <w:t>Policy Violations.</w:t>
      </w:r>
    </w:p>
    <w:p w:rsidR="004F3A5E" w:rsidRPr="004F3A5E" w:rsidRDefault="004F3A5E" w:rsidP="004F3A5E">
      <w:pPr>
        <w:spacing w:before="100" w:beforeAutospacing="1" w:after="100" w:afterAutospacing="1"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If an employee is found to have violated the grievance procedure policy, they will be subject to disciplinary action, up to and including termination. The severity of each case will determine the type of disciplinary action, which may include a verbal or written warning, suspension, and/or termination.</w:t>
      </w:r>
    </w:p>
    <w:p w:rsidR="004F3A5E" w:rsidRPr="004F3A5E" w:rsidRDefault="004F3A5E" w:rsidP="004F3A5E">
      <w:pPr>
        <w:spacing w:after="0" w:line="240" w:lineRule="auto"/>
        <w:rPr>
          <w:rFonts w:ascii="Helvetica" w:eastAsia="Times New Roman" w:hAnsi="Helvetica" w:cs="Helvetica"/>
          <w:color w:val="404040"/>
          <w:sz w:val="27"/>
          <w:szCs w:val="27"/>
        </w:rPr>
      </w:pPr>
      <w:r w:rsidRPr="004F3A5E">
        <w:rPr>
          <w:rFonts w:ascii="Helvetica" w:eastAsia="Times New Roman" w:hAnsi="Helvetica" w:cs="Helvetica"/>
          <w:color w:val="404040"/>
          <w:sz w:val="27"/>
          <w:szCs w:val="27"/>
        </w:rPr>
        <w:t>If an employee is unequivocally proven to have committed the grievance he/she is being accused of, [</w:t>
      </w:r>
      <w:r w:rsidRPr="004F3A5E">
        <w:rPr>
          <w:rFonts w:ascii="Helvetica" w:eastAsia="Times New Roman" w:hAnsi="Helvetica" w:cs="Helvetica"/>
          <w:b/>
          <w:bCs/>
          <w:color w:val="404040"/>
          <w:sz w:val="27"/>
          <w:szCs w:val="27"/>
        </w:rPr>
        <w:t>company name</w:t>
      </w:r>
      <w:r w:rsidRPr="004F3A5E">
        <w:rPr>
          <w:rFonts w:ascii="Helvetica" w:eastAsia="Times New Roman" w:hAnsi="Helvetica" w:cs="Helvetica"/>
          <w:color w:val="404040"/>
          <w:sz w:val="27"/>
          <w:szCs w:val="27"/>
        </w:rPr>
        <w:t>] will adhere to its </w:t>
      </w:r>
      <w:r w:rsidRPr="004F3A5E">
        <w:rPr>
          <w:rFonts w:ascii="Helvetica" w:eastAsia="Times New Roman" w:hAnsi="Helvetica" w:cs="Helvetica"/>
          <w:color w:val="0E74DE"/>
          <w:sz w:val="27"/>
          <w:szCs w:val="27"/>
        </w:rPr>
        <w:t>Disciplinary Action Policy</w:t>
      </w:r>
      <w:r w:rsidRPr="004F3A5E">
        <w:rPr>
          <w:rFonts w:ascii="Helvetica" w:eastAsia="Times New Roman" w:hAnsi="Helvetica" w:cs="Helvetica"/>
          <w:color w:val="404040"/>
          <w:sz w:val="27"/>
          <w:szCs w:val="27"/>
        </w:rPr>
        <w:t> to ensure that the matter is resolved justly and according to company guidelines.</w:t>
      </w:r>
    </w:p>
    <w:p w:rsidR="005D0727" w:rsidRDefault="005D0727"/>
    <w:sectPr w:rsidR="005D07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91" w:rsidRDefault="00462D91" w:rsidP="004F3A5E">
      <w:pPr>
        <w:spacing w:after="0" w:line="240" w:lineRule="auto"/>
      </w:pPr>
      <w:r>
        <w:separator/>
      </w:r>
    </w:p>
  </w:endnote>
  <w:endnote w:type="continuationSeparator" w:id="0">
    <w:p w:rsidR="00462D91" w:rsidRDefault="00462D91" w:rsidP="004F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5E" w:rsidRDefault="004F3A5E">
    <w:pPr>
      <w:pStyle w:val="Footer"/>
    </w:pPr>
    <w:r>
      <w:t xml:space="preserve">This </w:t>
    </w:r>
    <w:hyperlink r:id="rId1" w:history="1">
      <w:r w:rsidRPr="004F3A5E">
        <w:rPr>
          <w:rStyle w:val="Hyperlink"/>
        </w:rPr>
        <w:t>Grievance Procedure Policy</w:t>
      </w:r>
    </w:hyperlink>
    <w:r>
      <w:t xml:space="preserve"> template was created by </w:t>
    </w:r>
    <w:hyperlink r:id="rId2" w:history="1">
      <w:proofErr w:type="spellStart"/>
      <w:r w:rsidRPr="004F3A5E">
        <w:rPr>
          <w:rStyle w:val="Hyperlink"/>
        </w:rPr>
        <w:t>Betterteam</w:t>
      </w:r>
      <w:proofErr w:type="spellEnd"/>
    </w:hyperlink>
    <w:r>
      <w:t xml:space="preserve">.  </w:t>
    </w:r>
    <w:r>
      <w:rPr>
        <w:noProof/>
      </w:rPr>
      <w:drawing>
        <wp:inline distT="0" distB="0" distL="0" distR="0">
          <wp:extent cx="1283501"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352039" cy="260874"/>
                  </a:xfrm>
                  <a:prstGeom prst="rect">
                    <a:avLst/>
                  </a:prstGeom>
                </pic:spPr>
              </pic:pic>
            </a:graphicData>
          </a:graphic>
        </wp:inline>
      </w:drawing>
    </w:r>
  </w:p>
  <w:p w:rsidR="004F3A5E" w:rsidRDefault="004F3A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91" w:rsidRDefault="00462D91" w:rsidP="004F3A5E">
      <w:pPr>
        <w:spacing w:after="0" w:line="240" w:lineRule="auto"/>
      </w:pPr>
      <w:r>
        <w:separator/>
      </w:r>
    </w:p>
  </w:footnote>
  <w:footnote w:type="continuationSeparator" w:id="0">
    <w:p w:rsidR="00462D91" w:rsidRDefault="00462D91" w:rsidP="004F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7BCF"/>
    <w:multiLevelType w:val="multilevel"/>
    <w:tmpl w:val="16B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B1EBB"/>
    <w:multiLevelType w:val="multilevel"/>
    <w:tmpl w:val="6A72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7E6834"/>
    <w:multiLevelType w:val="multilevel"/>
    <w:tmpl w:val="A6FC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5E"/>
    <w:rsid w:val="001E101E"/>
    <w:rsid w:val="00462D91"/>
    <w:rsid w:val="004F3A5E"/>
    <w:rsid w:val="005D0727"/>
    <w:rsid w:val="009D420E"/>
    <w:rsid w:val="00D7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0C64"/>
  <w15:chartTrackingRefBased/>
  <w15:docId w15:val="{063D6C28-A442-462D-A5E4-ACDDDB3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3A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3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3A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A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3A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3A5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F3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A5E"/>
    <w:rPr>
      <w:b/>
      <w:bCs/>
    </w:rPr>
  </w:style>
  <w:style w:type="character" w:styleId="Hyperlink">
    <w:name w:val="Hyperlink"/>
    <w:basedOn w:val="DefaultParagraphFont"/>
    <w:uiPriority w:val="99"/>
    <w:unhideWhenUsed/>
    <w:rsid w:val="004F3A5E"/>
    <w:rPr>
      <w:color w:val="0000FF"/>
      <w:u w:val="single"/>
    </w:rPr>
  </w:style>
  <w:style w:type="character" w:styleId="Emphasis">
    <w:name w:val="Emphasis"/>
    <w:basedOn w:val="DefaultParagraphFont"/>
    <w:uiPriority w:val="20"/>
    <w:qFormat/>
    <w:rsid w:val="004F3A5E"/>
    <w:rPr>
      <w:i/>
      <w:iCs/>
    </w:rPr>
  </w:style>
  <w:style w:type="paragraph" w:styleId="Header">
    <w:name w:val="header"/>
    <w:basedOn w:val="Normal"/>
    <w:link w:val="HeaderChar"/>
    <w:uiPriority w:val="99"/>
    <w:unhideWhenUsed/>
    <w:rsid w:val="004F3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A5E"/>
  </w:style>
  <w:style w:type="paragraph" w:styleId="Footer">
    <w:name w:val="footer"/>
    <w:basedOn w:val="Normal"/>
    <w:link w:val="FooterChar"/>
    <w:uiPriority w:val="99"/>
    <w:unhideWhenUsed/>
    <w:rsid w:val="004F3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grievance-procedur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3</cp:revision>
  <dcterms:created xsi:type="dcterms:W3CDTF">2020-07-06T10:55:00Z</dcterms:created>
  <dcterms:modified xsi:type="dcterms:W3CDTF">2020-07-16T10:45:00Z</dcterms:modified>
</cp:coreProperties>
</file>